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C" w:rsidRDefault="00032B8C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B.Sc. VISUAL COMMUNICATION</w:t>
      </w:r>
    </w:p>
    <w:p w:rsidR="00032B8C" w:rsidRDefault="00032B8C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2B8C" w:rsidRDefault="00032B8C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sz w:val="24"/>
          <w:szCs w:val="24"/>
        </w:rPr>
        <w:t>COURSE CODE – 7BVCA1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sz w:val="24"/>
          <w:szCs w:val="24"/>
        </w:rPr>
        <w:t>ALLIED COURSE</w:t>
      </w:r>
      <w:r w:rsidR="00032B8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7C296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ADVERTISING BASICS AND CREATIVITY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Definition of Organs and growth – Introduction to visualization – Focusing &amp; composition – Nature and scope of Advertising – Roles of Advertisements in social, communication, marketing &amp; Economic – functions of Advertisements.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Conceptualization of ideation, translation of ideas of campaigns, visualization designing of layout, copy-writing, types of  headlines,  Slogans, logo &amp; trade marks.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III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Writing for advertising, understanding product and brand casting, basic research, commercials advertisements, PSA, corporate film, storyboard.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IV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Copy platform – creative writing – copy formats – Idea generation – source of  idea based on target audience , geographic area and purpose.</w:t>
      </w: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V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Latest trends in advertising (India &amp; abroad) agency and its types, structure of small, medium and big agencies, functions, services. Legal aspects &amp; ethical issues.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70B42" w:rsidRPr="007C2961" w:rsidRDefault="00032B8C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Reference: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Sandage, Frybrugen and rot</w:t>
      </w:r>
      <w:r w:rsidR="00032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961">
        <w:rPr>
          <w:rFonts w:ascii="Times New Roman" w:hAnsi="Times New Roman" w:cs="Times New Roman"/>
          <w:color w:val="000000"/>
          <w:sz w:val="24"/>
          <w:szCs w:val="24"/>
        </w:rPr>
        <w:t>zoll (1996)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Advertising theory &amp; practice .AAITBS  publisher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Mohan : advertising management, concepts V cases, Late MC Raw – Hill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Jewlen, E(1998) creativity strategy in Advarttry.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Thomson Leansing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 xml:space="preserve">Stockkien advertising  - kalyani publishers.   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Pramod K. Nayar, (2009). Packaging Life Cultures Of The Everyday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Chunawalla &amp; Sethia. Foundations of Advertising Theory &amp; Practice  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William Wells, Advertising Principles &amp; Practice 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Dell Dennism, The Advertising Handbook</w:t>
      </w:r>
    </w:p>
    <w:p w:rsidR="00B70B42" w:rsidRPr="007C2961" w:rsidRDefault="00B70B42" w:rsidP="00B70B4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Helen Powell(2008).Advertising Handbook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♣♣♣♣♣♣♣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 YEAR - II SEMESTER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CODE- 7BVCA2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ALLIED COURSE </w:t>
      </w:r>
      <w:r w:rsidR="00032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–- PRINCIPLES OF DESIGN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Exploration of visual thinking – association with shapes, common reception of shape communication, visual structure, applications of geometrical forms and creation of three-dimensional abstract designs.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Elements of Design – exploration of nature and application of visual methods and techniques for concepts – line, form, mass, surface, texture, pattern, image, shadows, positive and negative space.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Principles of design – Balance: formal and informal, Contrast: size, shape &amp; scale, harmony, Rhythm: movement in design, leading viewers eye; Proportions: scale and rations.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IV</w:t>
      </w:r>
      <w:r w:rsidRPr="007C29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 xml:space="preserve">              Principles of design – Emphasis: visual center of design, rule of thirds; space and 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layout principles, grids, the golden mean and the Unity of layout elements.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V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Application of psychological concepts of design: sensation, perception, motivation, creativity.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032B8C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Wendell C.Crow, communication graphics, prentice-hall, Englewood cliffs, N.J.1986.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Peter Bridgewater, An introduction to graphic design, Chartwell books, N.J.1987.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Russell N.Baird, The graphic communication, Holt, Rinehart and Winston, Canada 1987.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Jerry Palmer &amp; Mac Dodson, Design and Aesthetics, Routledge, London 1995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Liz Mcquiston and Barry kitts, graphic design source book, chartwell books, N.J.1987.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N.N.Sarkar, (2008). Art and Print Production, Oxford , New Delhi.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Yu Zhana, Semantic Based Visual Information Retrieval </w:t>
      </w:r>
    </w:p>
    <w:p w:rsidR="00B70B42" w:rsidRPr="007C2961" w:rsidRDefault="00B70B42" w:rsidP="00B70B4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Pramod K. Nayar, (2009). Packaging Life Cultures Of The Everyday</w:t>
      </w: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 YEAR - III SEMESTER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color w:val="000000"/>
          <w:sz w:val="24"/>
          <w:szCs w:val="24"/>
        </w:rPr>
        <w:t>COURSE CODE - 7BVCA3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ALLIED COURSE </w:t>
      </w:r>
      <w:r w:rsidR="00032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- BASIC PHOTOGRAPHY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Three important stages of development in the history of photography – Properties of Light – Structure of camera – function of camera – Eye &amp; Camera comparision.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Basic Camera types – Direct vision camera – Twin lens Camera – Single lens reflexes cameras. Film Camera – Digital camera. Shutter construction – shutter with or near lens – Focal plan shutter – F.P. shutter image distortions – shutter speed – Exposure value – Solution of speed – Control and visual significance of blur.</w:t>
      </w: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III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Lighting – Natural light, Artificial light(Key light,fill light,back light) –   Reflectors &amp; Filters.   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 xml:space="preserve">            Lenses – Wide lens, Normal lens, Tele lens, Zoom lens and Prime lens - Depth of focus – Depth of field -  Focus length.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Camera and Light acsaseroies -  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File formats</w:t>
      </w:r>
      <w:r w:rsidRPr="007C2961">
        <w:rPr>
          <w:rFonts w:ascii="Times New Roman" w:hAnsi="Times New Roman" w:cs="Times New Roman"/>
          <w:color w:val="000000"/>
          <w:sz w:val="24"/>
          <w:szCs w:val="24"/>
        </w:rPr>
        <w:t xml:space="preserve">  TIFF – PNG – JPEG – GIF – RAW files – DPI – Image Devices – Storage Devices.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032B8C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Reference: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Martin Hodder, A Colour Guide to Photography </w:t>
      </w:r>
    </w:p>
    <w:p w:rsidR="00B70B42" w:rsidRPr="007C2961" w:rsidRDefault="00B70B42" w:rsidP="00B70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Neblette, Photography in Materials and Processes </w:t>
      </w:r>
    </w:p>
    <w:p w:rsidR="00B70B42" w:rsidRPr="007C2961" w:rsidRDefault="00B70B42" w:rsidP="00B70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2961">
        <w:rPr>
          <w:rFonts w:ascii="Times New Roman" w:hAnsi="Times New Roman" w:cs="Times New Roman"/>
          <w:sz w:val="24"/>
          <w:szCs w:val="24"/>
        </w:rPr>
        <w:t>The Focal Encyclopedia of Photography – Focal Press</w:t>
      </w:r>
    </w:p>
    <w:p w:rsidR="00B70B42" w:rsidRPr="007C2961" w:rsidRDefault="00B70B42" w:rsidP="00B70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Derrick Story, Digital Photography </w:t>
      </w:r>
    </w:p>
    <w:p w:rsidR="00B70B42" w:rsidRPr="007C2961" w:rsidRDefault="00B70B42" w:rsidP="00B70B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Sharna. O.P.,Practical Photography </w:t>
      </w:r>
    </w:p>
    <w:p w:rsidR="00B70B42" w:rsidRPr="007C2961" w:rsidRDefault="00B70B42" w:rsidP="00B70B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032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YEAR - III SEMESTER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color w:val="000000"/>
          <w:sz w:val="24"/>
          <w:szCs w:val="24"/>
        </w:rPr>
        <w:t>COURSE CODE - 7BVCA4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ALLIED COURSE </w:t>
      </w:r>
      <w:r w:rsidR="00032B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– ELEMENTS OF SOUND</w:t>
      </w:r>
    </w:p>
    <w:p w:rsidR="00B70B42" w:rsidRPr="007C2961" w:rsidRDefault="00B70B42" w:rsidP="00B70B4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7C2961">
        <w:rPr>
          <w:rFonts w:ascii="Times New Roman" w:hAnsi="Times New Roman" w:cs="Times New Roman"/>
          <w:color w:val="000000"/>
          <w:sz w:val="24"/>
          <w:szCs w:val="24"/>
        </w:rPr>
        <w:t>Elementary principles of Magnetic recording. Elementary principles of CD – Digital recording. Elementary principles of Digital Audio workstation(DAW).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Reverberation – Echo – Reverberation time – Acoustics for a cinema auditorium – Introduction to mixing console – Input section – output section – monitor section – The basic Techniques of Pre-scoring and mixing – monitoring system for Mono, Stereo &amp; 5.1 surround.</w:t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III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ab/>
        <w:t>Live Recording during shooting of motion picture film – Synchronization Techniques between visuals &amp; sound – windshield – fish pole – Battery Back-up- procedure for dubbing dialogue with lay out illustration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IV</w:t>
      </w: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70B42" w:rsidRDefault="00B70B42" w:rsidP="00B70B4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Introduction to Live recording devices – Its features – Basics of live recording – mic position on set during shoot – Basics of correcting live sound and external noise. </w:t>
      </w:r>
    </w:p>
    <w:p w:rsidR="00B70B42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V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C2961">
        <w:rPr>
          <w:rFonts w:ascii="Times New Roman" w:hAnsi="Times New Roman" w:cs="Times New Roman"/>
          <w:color w:val="000000"/>
          <w:sz w:val="24"/>
          <w:szCs w:val="24"/>
        </w:rPr>
        <w:t>– production – preparation procedure and basics of Re-Recording for motion  picture film production – procedural block diagram, illustrating, the making of final analog optical track – Procedural block diagram, illustrating, the making of the final DTS optical track – Procedural block diagram, illustrating the making of the final dolby optical tract.</w:t>
      </w:r>
    </w:p>
    <w:p w:rsidR="00B70B42" w:rsidRPr="007C2961" w:rsidRDefault="00B70B42" w:rsidP="00B70B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0B42" w:rsidRDefault="00032B8C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70B42" w:rsidRPr="007C2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Practical Recording Technique – By Bruce &amp; Jenny barlett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Modern Recording Technique – By David Miles Huber – Robert Rustein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The Recording studio Hand Book – By John M.Waran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Audio Encylopedia – By Howard M.Tramine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color w:val="000000"/>
          <w:sz w:val="24"/>
          <w:szCs w:val="24"/>
        </w:rPr>
        <w:t>Principle of Digital Audio – Ken C.Pohlmann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Eliff Truesdel,Mastering–Digital Audio Production(The professional music workflow with Mac Us (with CD)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Holman , Sound for Digital Video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 xml:space="preserve">Michael Talbot-Smith, Sound Engineering Explained </w:t>
      </w:r>
    </w:p>
    <w:p w:rsidR="00B70B42" w:rsidRPr="007C2961" w:rsidRDefault="00B70B42" w:rsidP="00B70B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Roberts-breslin, Jan,(2012). Making Media: Foundations of Sound &amp; Image Production</w:t>
      </w:r>
    </w:p>
    <w:p w:rsidR="00B70B42" w:rsidRPr="007C2961" w:rsidRDefault="00B70B42" w:rsidP="00B7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B42" w:rsidRPr="007C2961" w:rsidRDefault="00B70B42" w:rsidP="00B70B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961">
        <w:rPr>
          <w:rFonts w:ascii="Times New Roman" w:hAnsi="Times New Roman" w:cs="Times New Roman"/>
          <w:sz w:val="24"/>
          <w:szCs w:val="24"/>
        </w:rPr>
        <w:t>♣♣♣♣♣♣♣♣♣♣</w:t>
      </w:r>
    </w:p>
    <w:sectPr w:rsidR="00B70B42" w:rsidRPr="007C2961" w:rsidSect="00FB085E">
      <w:footerReference w:type="default" r:id="rId7"/>
      <w:pgSz w:w="11906" w:h="16838" w:code="9"/>
      <w:pgMar w:top="1440" w:right="1440" w:bottom="1440" w:left="1440" w:header="709" w:footer="709" w:gutter="0"/>
      <w:pgNumType w:start="2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21" w:rsidRDefault="009F6321" w:rsidP="00265CE9">
      <w:pPr>
        <w:spacing w:after="0" w:line="240" w:lineRule="auto"/>
      </w:pPr>
      <w:r>
        <w:separator/>
      </w:r>
    </w:p>
  </w:endnote>
  <w:endnote w:type="continuationSeparator" w:id="1">
    <w:p w:rsidR="009F6321" w:rsidRDefault="009F6321" w:rsidP="0026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48204"/>
      <w:docPartObj>
        <w:docPartGallery w:val="Page Numbers (Bottom of Page)"/>
        <w:docPartUnique/>
      </w:docPartObj>
    </w:sdtPr>
    <w:sdtContent>
      <w:p w:rsidR="00265CE9" w:rsidRDefault="00FB085E" w:rsidP="00FB085E">
        <w:pPr>
          <w:pStyle w:val="Footer"/>
          <w:ind w:firstLine="3600"/>
          <w:jc w:val="center"/>
        </w:pPr>
        <w:r w:rsidRPr="00FB085E">
          <w:rPr>
            <w:rFonts w:ascii="Times New Roman" w:hAnsi="Times New Roman" w:cs="Times New Roman"/>
          </w:rPr>
          <w:t xml:space="preserve">         </w:t>
        </w:r>
        <w:r w:rsidR="005E0ABD" w:rsidRPr="00FB085E">
          <w:rPr>
            <w:rFonts w:ascii="Times New Roman" w:hAnsi="Times New Roman" w:cs="Times New Roman"/>
          </w:rPr>
          <w:fldChar w:fldCharType="begin"/>
        </w:r>
        <w:r w:rsidR="005E0ABD" w:rsidRPr="00FB085E">
          <w:rPr>
            <w:rFonts w:ascii="Times New Roman" w:hAnsi="Times New Roman" w:cs="Times New Roman"/>
          </w:rPr>
          <w:instrText xml:space="preserve"> PAGE   \* MERGEFORMAT </w:instrText>
        </w:r>
        <w:r w:rsidR="005E0ABD" w:rsidRPr="00FB085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226</w:t>
        </w:r>
        <w:r w:rsidR="005E0ABD" w:rsidRPr="00FB085E">
          <w:rPr>
            <w:rFonts w:ascii="Times New Roman" w:hAnsi="Times New Roman" w:cs="Times New Roman"/>
          </w:rPr>
          <w:fldChar w:fldCharType="end"/>
        </w:r>
        <w:r w:rsidRPr="00FB085E">
          <w:rPr>
            <w:rFonts w:ascii="Times New Roman" w:hAnsi="Times New Roman" w:cs="Times New Roman"/>
          </w:rPr>
          <w:tab/>
        </w:r>
        <w:r w:rsidRPr="00FB085E">
          <w:rPr>
            <w:rFonts w:ascii="Times New Roman" w:hAnsi="Times New Roman" w:cs="Times New Roman"/>
          </w:rPr>
          <w:tab/>
          <w:t>B.Sc. Visual Communication Allied</w:t>
        </w:r>
      </w:p>
    </w:sdtContent>
  </w:sdt>
  <w:p w:rsidR="00265CE9" w:rsidRDefault="00265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21" w:rsidRDefault="009F6321" w:rsidP="00265CE9">
      <w:pPr>
        <w:spacing w:after="0" w:line="240" w:lineRule="auto"/>
      </w:pPr>
      <w:r>
        <w:separator/>
      </w:r>
    </w:p>
  </w:footnote>
  <w:footnote w:type="continuationSeparator" w:id="1">
    <w:p w:rsidR="009F6321" w:rsidRDefault="009F6321" w:rsidP="0026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392"/>
    <w:multiLevelType w:val="hybridMultilevel"/>
    <w:tmpl w:val="F6DE6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16AE6"/>
    <w:multiLevelType w:val="hybridMultilevel"/>
    <w:tmpl w:val="E0DAA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C5B7F"/>
    <w:multiLevelType w:val="hybridMultilevel"/>
    <w:tmpl w:val="3C32C8B4"/>
    <w:lvl w:ilvl="0" w:tplc="1FE4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C7A7F"/>
    <w:multiLevelType w:val="hybridMultilevel"/>
    <w:tmpl w:val="57E43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42"/>
    <w:rsid w:val="00032B8C"/>
    <w:rsid w:val="002209D8"/>
    <w:rsid w:val="00265CE9"/>
    <w:rsid w:val="005E0ABD"/>
    <w:rsid w:val="007F09B9"/>
    <w:rsid w:val="009F6321"/>
    <w:rsid w:val="00B70B42"/>
    <w:rsid w:val="00D749B9"/>
    <w:rsid w:val="00FB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42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CE9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E9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946</Words>
  <Characters>5393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2017-05-10T11:01:00Z</cp:lastPrinted>
  <dcterms:created xsi:type="dcterms:W3CDTF">2017-04-17T06:45:00Z</dcterms:created>
  <dcterms:modified xsi:type="dcterms:W3CDTF">2017-05-19T05:59:00Z</dcterms:modified>
</cp:coreProperties>
</file>